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 Правительства РФ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 изменениями и дополнениями)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и дополнениями от: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36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 30 мая 2017 г., 12 мая 2018 г., 3 августа, 28 сентября 2020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О позиции Минэкономразвития России, Минпромторга России, Минздрава России и ФАС России по вопросу применения положений настоящего постановления, см.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письмо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Минэкономразвития России, Минпромторга России, Минздрава России и ФАС России от 14 марта 2016 г. NN 6723-ЕЕ/Д28и, ЦС-14384/19, 25-0/10/2-1416, АЦ/15615/16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соответствии со </w:t>
      </w: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статьей 14</w:t>
        </w:r>
      </w:hyperlink>
      <w:r w:rsidDel="00000000" w:rsidR="00000000" w:rsidRPr="00000000">
        <w:rPr>
          <w:smallCaps w:val="0"/>
          <w:rtl w:val="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Пункт 1 изменен с 8 августа 2020 г. - </w:t>
      </w:r>
      <w:hyperlink r:id="rId10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3 августа 2020 г. N 1164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Изменения </w:t>
      </w:r>
      <w:hyperlink r:id="rId11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действуют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до 31 декабря 2021 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Применяются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к отношениям, связанным с осуществлением закупок лекарственных препаратов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которых направлены после 8 августа 2020 г.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Установить, что для целей осуществления закупок лекарственного препарата, включенного в </w:t>
      </w:r>
      <w:hyperlink r:id="rId14">
        <w:r w:rsidDel="00000000" w:rsidR="00000000" w:rsidRPr="00000000">
          <w:rPr>
            <w:smallCaps w:val="0"/>
            <w:color w:val="106bbe"/>
            <w:rtl w:val="0"/>
          </w:rPr>
          <w:t xml:space="preserve">перечень</w:t>
        </w:r>
      </w:hyperlink>
      <w:r w:rsidDel="00000000" w:rsidR="00000000" w:rsidRPr="00000000">
        <w:rPr>
          <w:smallCaps w:val="0"/>
          <w:rtl w:val="0"/>
        </w:rP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за исключением заявок (окончательных предложений), которые содержат предложения о поставке оригинальных или референтных лекарственных препаратов по перечню согласно </w:t>
      </w:r>
      <w:hyperlink w:anchor="bookmark=id.17dp8vu">
        <w:r w:rsidDel="00000000" w:rsidR="00000000" w:rsidRPr="00000000">
          <w:rPr>
            <w:smallCaps w:val="0"/>
            <w:color w:val="106bbe"/>
            <w:rtl w:val="0"/>
          </w:rPr>
          <w:t xml:space="preserve">приложению</w:t>
        </w:r>
      </w:hyperlink>
      <w:r w:rsidDel="00000000" w:rsidR="00000000" w:rsidRPr="00000000">
        <w:rPr>
          <w:smallCaps w:val="0"/>
          <w:rtl w:val="0"/>
        </w:rPr>
        <w:t xml:space="preserve">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15">
        <w:r w:rsidDel="00000000" w:rsidR="00000000" w:rsidRPr="00000000">
          <w:rPr>
            <w:smallCaps w:val="0"/>
            <w:color w:val="106bbe"/>
            <w:rtl w:val="0"/>
          </w:rPr>
          <w:t xml:space="preserve">статьей 9</w:t>
        </w:r>
      </w:hyperlink>
      <w:r w:rsidDel="00000000" w:rsidR="00000000" w:rsidRPr="00000000">
        <w:rPr>
          <w:smallCaps w:val="0"/>
          <w:rtl w:val="0"/>
        </w:rPr>
        <w:t xml:space="preserve"> Федерального закона "О защите конкуренции", при сопоставлении этих заявок (окончательных предложений).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Постановление дополнено пунктом 1.1 с 1 января 2019 г. - </w:t>
      </w:r>
      <w:hyperlink r:id="rId16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12 мая 2018 г. N 572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1.1. В случае если после отклонения заявок (окончательных предложений) в порядке, установленном </w:t>
      </w:r>
      <w:hyperlink w:anchor="bookmark=id.gjdgxs">
        <w:r w:rsidDel="00000000" w:rsidR="00000000" w:rsidRPr="00000000">
          <w:rPr>
            <w:smallCaps w:val="0"/>
            <w:color w:val="106bbe"/>
            <w:rtl w:val="0"/>
          </w:rPr>
          <w:t xml:space="preserve">пунктом 1</w:t>
        </w:r>
      </w:hyperlink>
      <w:r w:rsidDel="00000000" w:rsidR="00000000" w:rsidRPr="00000000">
        <w:rPr>
          <w:smallCaps w:val="0"/>
          <w:rtl w:val="0"/>
        </w:rPr>
        <w:t xml:space="preserve"> настоящего постановления,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 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17">
        <w:r w:rsidDel="00000000" w:rsidR="00000000" w:rsidRPr="00000000">
          <w:rPr>
            <w:smallCaps w:val="0"/>
            <w:color w:val="106bbe"/>
            <w:rtl w:val="0"/>
          </w:rPr>
          <w:t xml:space="preserve">условия</w:t>
        </w:r>
      </w:hyperlink>
      <w:r w:rsidDel="00000000" w:rsidR="00000000" w:rsidRPr="00000000">
        <w:rPr>
          <w:smallCaps w:val="0"/>
          <w:rtl w:val="0"/>
        </w:rP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Постановление дополнено пунктом 1.2 с 1 января 2019 г. - </w:t>
      </w:r>
      <w:hyperlink r:id="rId18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12 мая 2018 г. N 572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1.2. Подтверждением соответствия лекарственного препарата и фармацевтической субстанции требованиям, указанным в </w:t>
      </w:r>
      <w:hyperlink w:anchor="bookmark=id.30j0zll">
        <w:r w:rsidDel="00000000" w:rsidR="00000000" w:rsidRPr="00000000">
          <w:rPr>
            <w:smallCaps w:val="0"/>
            <w:color w:val="106bbe"/>
            <w:rtl w:val="0"/>
          </w:rPr>
          <w:t xml:space="preserve">пункте 1.1</w:t>
        </w:r>
      </w:hyperlink>
      <w:r w:rsidDel="00000000" w:rsidR="00000000" w:rsidRPr="00000000">
        <w:rPr>
          <w:smallCaps w:val="0"/>
          <w:rtl w:val="0"/>
        </w:rPr>
        <w:t xml:space="preserve"> настоящего постановления, является декларирование участником закупки в заявке (окончательном предложении) сведений о документе, подтверждающем соответствие производителя лекарственных средств для медицинского применения требованиям </w:t>
      </w:r>
      <w:hyperlink r:id="rId19">
        <w:r w:rsidDel="00000000" w:rsidR="00000000" w:rsidRPr="00000000">
          <w:rPr>
            <w:smallCaps w:val="0"/>
            <w:color w:val="106bbe"/>
            <w:rtl w:val="0"/>
          </w:rPr>
          <w:t xml:space="preserve">Правил</w:t>
        </w:r>
      </w:hyperlink>
      <w:r w:rsidDel="00000000" w:rsidR="00000000" w:rsidRPr="00000000">
        <w:rPr>
          <w:smallCaps w:val="0"/>
          <w:rtl w:val="0"/>
        </w:rPr>
        <w:t xml:space="preserve"> надлежащей производственной практики Евразийского экономического союза, утвержденных </w:t>
      </w:r>
      <w:hyperlink r:id="rId20">
        <w:r w:rsidDel="00000000" w:rsidR="00000000" w:rsidRPr="00000000">
          <w:rPr>
            <w:smallCaps w:val="0"/>
            <w:color w:val="106bbe"/>
            <w:rtl w:val="0"/>
          </w:rPr>
          <w:t xml:space="preserve">Решением</w:t>
        </w:r>
      </w:hyperlink>
      <w:r w:rsidDel="00000000" w:rsidR="00000000" w:rsidRPr="00000000">
        <w:rPr>
          <w:smallCaps w:val="0"/>
          <w:rtl w:val="0"/>
        </w:rPr>
        <w:t xml:space="preserve"> Совета Евразийской экономической комиссии от 3 ноября 2016 г. N 77 "Об утверждении Правил надлежащей производственной практики Евразийского экономического союза", или </w:t>
      </w:r>
      <w:hyperlink r:id="rId21">
        <w:r w:rsidDel="00000000" w:rsidR="00000000" w:rsidRPr="00000000">
          <w:rPr>
            <w:smallCaps w:val="0"/>
            <w:color w:val="106bbe"/>
            <w:rtl w:val="0"/>
          </w:rPr>
          <w:t xml:space="preserve">Правил</w:t>
        </w:r>
      </w:hyperlink>
      <w:r w:rsidDel="00000000" w:rsidR="00000000" w:rsidRPr="00000000">
        <w:rPr>
          <w:smallCaps w:val="0"/>
          <w:rtl w:val="0"/>
        </w:rPr>
        <w:t xml:space="preserve"> надлежащей производственной практики, утвержденных Министерством промышленности и торговли Российской Федерации в соответствии с </w:t>
      </w:r>
      <w:hyperlink r:id="rId22">
        <w:r w:rsidDel="00000000" w:rsidR="00000000" w:rsidRPr="00000000">
          <w:rPr>
            <w:smallCaps w:val="0"/>
            <w:color w:val="106bbe"/>
            <w:rtl w:val="0"/>
          </w:rPr>
          <w:t xml:space="preserve">частью 1 статьи 45</w:t>
        </w:r>
      </w:hyperlink>
      <w:r w:rsidDel="00000000" w:rsidR="00000000" w:rsidRPr="00000000">
        <w:rPr>
          <w:smallCaps w:val="0"/>
          <w:rtl w:val="0"/>
        </w:rPr>
        <w:t xml:space="preserve"> Федерального закона "Об 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Пункт 2 изменен с 1 января 2019 г. - </w:t>
      </w:r>
      <w:hyperlink r:id="rId23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12 мая 2018 г. N 572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4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Подтверждением страны происхождения лекарственного препарата является один из следующих документов: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а) 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5">
        <w:r w:rsidDel="00000000" w:rsidR="00000000" w:rsidRPr="00000000">
          <w:rPr>
            <w:smallCaps w:val="0"/>
            <w:color w:val="106bbe"/>
            <w:rtl w:val="0"/>
          </w:rPr>
          <w:t xml:space="preserve">форме</w:t>
        </w:r>
      </w:hyperlink>
      <w:r w:rsidDel="00000000" w:rsidR="00000000" w:rsidRPr="00000000">
        <w:rPr>
          <w:smallCaps w:val="0"/>
          <w:rtl w:val="0"/>
        </w:rPr>
        <w:t xml:space="preserve">, установленной Правилами определения страны происхождения товаров, являющимися неотъемлемой частью </w:t>
      </w:r>
      <w:hyperlink r:id="rId26">
        <w:r w:rsidDel="00000000" w:rsidR="00000000" w:rsidRPr="00000000">
          <w:rPr>
            <w:smallCaps w:val="0"/>
            <w:color w:val="106bbe"/>
            <w:rtl w:val="0"/>
          </w:rPr>
          <w:t xml:space="preserve">Соглашения</w:t>
        </w:r>
      </w:hyperlink>
      <w:r w:rsidDel="00000000" w:rsidR="00000000" w:rsidRPr="00000000">
        <w:rPr>
          <w:smallCaps w:val="0"/>
          <w:rtl w:val="0"/>
        </w:rPr>
        <w:t xml:space="preserve">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Правилами;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б) 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hyperlink r:id="rId27">
        <w:r w:rsidDel="00000000" w:rsidR="00000000" w:rsidRPr="00000000">
          <w:rPr>
            <w:smallCaps w:val="0"/>
            <w:color w:val="106bbe"/>
            <w:rtl w:val="0"/>
          </w:rPr>
          <w:t xml:space="preserve">Правилами</w:t>
        </w:r>
      </w:hyperlink>
      <w:r w:rsidDel="00000000" w:rsidR="00000000" w:rsidRPr="00000000">
        <w:rPr>
          <w:smallCaps w:val="0"/>
          <w:rtl w:val="0"/>
        </w:rPr>
        <w:t xml:space="preserve"> выдачи заключения о подтверждении производства промышленной продукции на территории Российской Федерации, утвержденными </w:t>
      </w:r>
      <w:hyperlink r:id="rId28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smallCaps w:val="0"/>
          <w:rtl w:val="0"/>
        </w:rPr>
        <w:t xml:space="preserve"> Правительства Российской Федерации от 17 июля 2015 г. N 719 "О подтверждении производства промышленной продукции на территории Российской Федерации".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См. </w:t>
      </w:r>
      <w:hyperlink r:id="rId29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Положение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лекарственных препаратов, включенных в перечень жизненно необходимых и важнейших лекарственных препаратов), утвержденное </w:t>
      </w:r>
      <w:hyperlink r:id="rId30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приказом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ТПП РФ от 21 декабря 2015 г. N 93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31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РФ от 30 мая 2017 г. N 663 в пункт 4 внесены изменения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32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 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</w:t>
      </w:r>
      <w:hyperlink r:id="rId33">
        <w:r w:rsidDel="00000000" w:rsidR="00000000" w:rsidRPr="00000000">
          <w:rPr>
            <w:smallCaps w:val="0"/>
            <w:color w:val="106bbe"/>
            <w:rtl w:val="0"/>
          </w:rPr>
          <w:t xml:space="preserve">условия</w:t>
        </w:r>
      </w:hyperlink>
      <w:r w:rsidDel="00000000" w:rsidR="00000000" w:rsidRPr="00000000">
        <w:rPr>
          <w:smallCaps w:val="0"/>
          <w:rtl w:val="0"/>
        </w:rP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5. Установленные настоящим постановлением ограничения не применяются в случае: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размещения на </w:t>
      </w:r>
      <w:hyperlink r:id="rId34">
        <w:r w:rsidDel="00000000" w:rsidR="00000000" w:rsidRPr="00000000">
          <w:rPr>
            <w:smallCaps w:val="0"/>
            <w:color w:val="106bbe"/>
            <w:rtl w:val="0"/>
          </w:rPr>
          <w:t xml:space="preserve">официальном сайте</w:t>
        </w:r>
      </w:hyperlink>
      <w:r w:rsidDel="00000000" w:rsidR="00000000" w:rsidRPr="00000000">
        <w:rPr>
          <w:smallCaps w:val="0"/>
          <w:rtl w:val="0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</w:t>
      </w:r>
      <w:hyperlink r:id="rId35">
        <w:r w:rsidDel="00000000" w:rsidR="00000000" w:rsidRPr="00000000">
          <w:rPr>
            <w:smallCaps w:val="0"/>
            <w:color w:val="106bbe"/>
            <w:rtl w:val="0"/>
          </w:rPr>
          <w:t xml:space="preserve">вступления в силу</w:t>
        </w:r>
      </w:hyperlink>
      <w:r w:rsidDel="00000000" w:rsidR="00000000" w:rsidRPr="00000000">
        <w:rPr>
          <w:smallCaps w:val="0"/>
          <w:rtl w:val="0"/>
        </w:rPr>
        <w:t xml:space="preserve"> настоящего постановления;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осуществления закупок лекарственных препаратов заказчиками, указанными в </w:t>
      </w:r>
      <w:hyperlink r:id="rId36">
        <w:r w:rsidDel="00000000" w:rsidR="00000000" w:rsidRPr="00000000">
          <w:rPr>
            <w:smallCaps w:val="0"/>
            <w:color w:val="106bbe"/>
            <w:rtl w:val="0"/>
          </w:rPr>
          <w:t xml:space="preserve">части 1 статьи 75</w:t>
        </w:r>
      </w:hyperlink>
      <w:r w:rsidDel="00000000" w:rsidR="00000000" w:rsidRPr="00000000">
        <w:rPr>
          <w:smallCaps w:val="0"/>
          <w:rtl w:val="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67"/>
        <w:gridCol w:w="3432.9999999999995"/>
        <w:tblGridChange w:id="0">
          <w:tblGrid>
            <w:gridCol w:w="6867"/>
            <w:gridCol w:w="3432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Правительства</w:t>
              <w:br w:type="textWrapping"/>
              <w:t xml:space="preserve">Российской Федерации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 Медведев</w:t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Настоящее приложение </w:t>
      </w:r>
      <w:hyperlink r:id="rId37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применяется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к отношениям, связанным с осуществлением закупок лекарственных препаратов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которых направлены после 8 августа 2020 г.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Приложение изменено с 29 сентября 2020 г. - </w:t>
      </w:r>
      <w:hyperlink r:id="rId38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28 сентября 2020 г. N 1550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Изменения действуют до 31 декабря 2021 г.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39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</w:t>
        <w:br w:type="textWrapping"/>
        <w:t xml:space="preserve">к </w:t>
      </w:r>
      <w:hyperlink w:anchor="bookmark=id.4i7ojhp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постановлению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Правительства</w:t>
        <w:br w:type="textWrapping"/>
        <w:t xml:space="preserve">Российской Федерации</w:t>
        <w:br w:type="textWrapping"/>
        <w:t xml:space="preserve">от 30 ноября 2015 г. N 1289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Перечень</w:t>
        <w:br w:type="textWrapping"/>
        <w:t xml:space="preserve">оригинальных и референтных лекарственных препаратов, предназначенных для обеспечения несовершеннолетних граждан, больных злокачественными новообразованиями лимфоидной, кроветворной и родственных им тканей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и дополнениями от: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36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 28 сентября 2020 г.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4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7"/>
        <w:gridCol w:w="9097"/>
        <w:tblGridChange w:id="0">
          <w:tblGrid>
            <w:gridCol w:w="1117"/>
            <w:gridCol w:w="9097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Международное непатентованное наименование (МНН)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Филграстим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Иммуноглобулин человека нормальный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Каспофунгин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Микафунгин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Карбоплатин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Вориконазол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Севофлуран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Ритуксимаб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Флударабин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Винкристин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00" w:w="11900" w:orient="portrait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ivo.garant.ru/document/redirect/71546280/0" TargetMode="External"/><Relationship Id="rId22" Type="http://schemas.openxmlformats.org/officeDocument/2006/relationships/hyperlink" Target="http://ivo.garant.ru/document/redirect/12174909/451" TargetMode="External"/><Relationship Id="rId21" Type="http://schemas.openxmlformats.org/officeDocument/2006/relationships/hyperlink" Target="http://ivo.garant.ru/document/redirect/70451198/1000" TargetMode="External"/><Relationship Id="rId24" Type="http://schemas.openxmlformats.org/officeDocument/2006/relationships/hyperlink" Target="http://ivo.garant.ru/document/redirect/77664415/2" TargetMode="External"/><Relationship Id="rId23" Type="http://schemas.openxmlformats.org/officeDocument/2006/relationships/hyperlink" Target="http://ivo.garant.ru/document/redirect/71946614/100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vo.garant.ru/document/redirect/70353464/14" TargetMode="External"/><Relationship Id="rId26" Type="http://schemas.openxmlformats.org/officeDocument/2006/relationships/hyperlink" Target="http://ivo.garant.ru/document/redirect/2568717/0" TargetMode="External"/><Relationship Id="rId25" Type="http://schemas.openxmlformats.org/officeDocument/2006/relationships/hyperlink" Target="http://ivo.garant.ru/document/redirect/2568717/1200" TargetMode="External"/><Relationship Id="rId28" Type="http://schemas.openxmlformats.org/officeDocument/2006/relationships/hyperlink" Target="http://ivo.garant.ru/document/redirect/71139412/0" TargetMode="External"/><Relationship Id="rId27" Type="http://schemas.openxmlformats.org/officeDocument/2006/relationships/hyperlink" Target="http://ivo.garant.ru/document/redirect/71139412/20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ivo.garant.ru/document/redirect/71291446/64" TargetMode="External"/><Relationship Id="rId7" Type="http://schemas.openxmlformats.org/officeDocument/2006/relationships/hyperlink" Target="http://ivo.garant.ru/document/redirect/71264810/0" TargetMode="External"/><Relationship Id="rId8" Type="http://schemas.openxmlformats.org/officeDocument/2006/relationships/hyperlink" Target="http://ivo.garant.ru/document/redirect/71353052/0" TargetMode="External"/><Relationship Id="rId31" Type="http://schemas.openxmlformats.org/officeDocument/2006/relationships/hyperlink" Target="http://ivo.garant.ru/document/redirect/71689754/1011" TargetMode="External"/><Relationship Id="rId30" Type="http://schemas.openxmlformats.org/officeDocument/2006/relationships/hyperlink" Target="http://ivo.garant.ru/document/redirect/71291446/0" TargetMode="External"/><Relationship Id="rId11" Type="http://schemas.openxmlformats.org/officeDocument/2006/relationships/hyperlink" Target="http://ivo.garant.ru/document/redirect/74480089/4" TargetMode="External"/><Relationship Id="rId33" Type="http://schemas.openxmlformats.org/officeDocument/2006/relationships/hyperlink" Target="http://ivo.garant.ru/document/redirect/72087974/0" TargetMode="External"/><Relationship Id="rId10" Type="http://schemas.openxmlformats.org/officeDocument/2006/relationships/hyperlink" Target="http://ivo.garant.ru/document/redirect/74480089/1001" TargetMode="External"/><Relationship Id="rId32" Type="http://schemas.openxmlformats.org/officeDocument/2006/relationships/hyperlink" Target="http://ivo.garant.ru/document/redirect/57426730/4" TargetMode="External"/><Relationship Id="rId13" Type="http://schemas.openxmlformats.org/officeDocument/2006/relationships/hyperlink" Target="http://ivo.garant.ru/document/redirect/77692427/1" TargetMode="External"/><Relationship Id="rId35" Type="http://schemas.openxmlformats.org/officeDocument/2006/relationships/hyperlink" Target="http://ivo.garant.ru/document/redirect/71264811/0" TargetMode="External"/><Relationship Id="rId12" Type="http://schemas.openxmlformats.org/officeDocument/2006/relationships/hyperlink" Target="http://ivo.garant.ru/document/redirect/74480089/3" TargetMode="External"/><Relationship Id="rId34" Type="http://schemas.openxmlformats.org/officeDocument/2006/relationships/hyperlink" Target="http://ivo.garant.ru/document/redirect/990941/1829" TargetMode="External"/><Relationship Id="rId15" Type="http://schemas.openxmlformats.org/officeDocument/2006/relationships/hyperlink" Target="http://ivo.garant.ru/document/redirect/12148517/9" TargetMode="External"/><Relationship Id="rId37" Type="http://schemas.openxmlformats.org/officeDocument/2006/relationships/hyperlink" Target="http://ivo.garant.ru/document/redirect/74480089/3" TargetMode="External"/><Relationship Id="rId14" Type="http://schemas.openxmlformats.org/officeDocument/2006/relationships/hyperlink" Target="http://ivo.garant.ru/document/redirect/5756200/1111" TargetMode="External"/><Relationship Id="rId36" Type="http://schemas.openxmlformats.org/officeDocument/2006/relationships/hyperlink" Target="http://ivo.garant.ru/document/redirect/70353464/751" TargetMode="External"/><Relationship Id="rId17" Type="http://schemas.openxmlformats.org/officeDocument/2006/relationships/hyperlink" Target="http://ivo.garant.ru/document/redirect/72087974/0" TargetMode="External"/><Relationship Id="rId39" Type="http://schemas.openxmlformats.org/officeDocument/2006/relationships/hyperlink" Target="http://ivo.garant.ru/document/redirect/77703995/10000" TargetMode="External"/><Relationship Id="rId16" Type="http://schemas.openxmlformats.org/officeDocument/2006/relationships/hyperlink" Target="http://ivo.garant.ru/document/redirect/71946614/1001" TargetMode="External"/><Relationship Id="rId38" Type="http://schemas.openxmlformats.org/officeDocument/2006/relationships/hyperlink" Target="http://ivo.garant.ru/document/redirect/74689706/1" TargetMode="External"/><Relationship Id="rId19" Type="http://schemas.openxmlformats.org/officeDocument/2006/relationships/hyperlink" Target="http://ivo.garant.ru/document/redirect/71546280/1000" TargetMode="External"/><Relationship Id="rId18" Type="http://schemas.openxmlformats.org/officeDocument/2006/relationships/hyperlink" Target="http://ivo.garant.ru/document/redirect/71946614/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4deI5AhHwyYSvofIXt3ums8pQ==">AMUW2mX4MdVGlA1JEjvbryaDT4XQ6j6wmPoK3r3J7rXXRHQpJj64nzrxrQEdNukvufcaYv0gY7BD1yn1oBwzhkR6r/g7RcNX8HRXr1oRUrOu9rN2gPxdat0DzO+r5qsLk8gc0odiDaqLjo4nTBWIWQiY/j/WNbn1bfzE1JrYb0ji/0f4ilU2mMJTGbfENVhXNfWEuOPirzkdzXFfp7yytI5bKR7rQJEhw2n8GUBKbZ0APx7jkaguVQgEa/Zzzq3Ftpt6sFq4sxjBwpEn4nYM8O4MSZDpS/r4pMFV5UAya/l3lt+p+kjwZmeMFzpJFmWlcVOh9kLbGcWVLYOcS+nW7JCRq+e7M73qGPOwF9Ync9wIXE2hjTPHfTXzpGD51h52YzbahySOrYnAtpkqIFcRYfSDMm/q5IWlWm29P1i4TCO3rKTqhnC03rP6FT2qatgpROrtR/JoQx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